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</w:t>
      </w:r>
      <w:r>
        <w:rPr>
          <w:rFonts w:hint="eastAsia" w:ascii="宋体" w:hAnsi="宋体" w:cs="宋体"/>
          <w:sz w:val="36"/>
          <w:szCs w:val="36"/>
        </w:rPr>
        <w:t>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本次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交易对手情况</w:t>
      </w:r>
    </w:p>
    <w:p w14:paraId="67A50C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）义乌市交旅安通建设工程有限公司，法定代表人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，公司地址义乌市佛堂镇梅林公路管理站，注册资本5000万元，其中义乌市公路建设开发有限公司占股100%，主要经营公路管理与养护、建设工程施工、城市绿化管理等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32AA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）义乌市新远公路养护工程有限公司，法定代表人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许俊峰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，公司地址义乌市佛堂镇梅林公路管理站，注册资本500万元，其中义乌市公路建设开发有限公司占股100%，主要经营城市绿化管理、园林绿化工程施工、建筑材料销售等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77F4320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义乌市交通旅游产业发展集团有限公司集团授信7.341亿元，具体为：</w:t>
      </w:r>
    </w:p>
    <w:p w14:paraId="073D1A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（一）义乌市蓝宿文化旅游发展有限公司授信6100万元，其中：贾家山旅游度假民宿项目授信4100万元；稻田民宿项目保证授信2000万元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114ACF9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（二）义乌市交旅建筑工业化科技有限公司信用授信10000万元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11C9B7E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（三）义乌市交旅综合能源销售有限公司授信27660万元，其中：流贷保证授信10000万元；东义公路加油站固定资产项目贷款抵押授信6330万元；梅林大道加油站固定资产项目贷款抵押授信11330万元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5822B9C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（四）义乌市交通置业有限公司固贷抵押授信12750万元。</w:t>
      </w:r>
    </w:p>
    <w:p w14:paraId="566255A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（五）义乌市公路建设开发有限公司授信2900万元，其中：抵押授信2300万元、信用授信600万元。</w:t>
      </w:r>
    </w:p>
    <w:p w14:paraId="241336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（六）义乌市交旅安通建设工程有限公司保证授信4000万元。</w:t>
      </w:r>
    </w:p>
    <w:p w14:paraId="348514A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（七）义乌市交通工程建设有限公司保证授信3500万元。</w:t>
      </w:r>
    </w:p>
    <w:p w14:paraId="0653820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八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）义乌市交旅城市综合管理服务有限公司保证授信3500万元。</w:t>
      </w:r>
    </w:p>
    <w:p w14:paraId="430DF0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九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）义乌市新远公路养护工程有限公司保证授信3000万元。</w:t>
      </w:r>
    </w:p>
    <w:p w14:paraId="4BD1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授信期限至2027年3月25日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C9A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</w:p>
    <w:bookmarkEnd w:id="0"/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部上报，经关联交易控制委员会2026年第四次会议和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37618E19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CF86A85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BD5D22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2B2BA1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1195</Words>
  <Characters>1380</Characters>
  <Lines>8</Lines>
  <Paragraphs>2</Paragraphs>
  <TotalTime>5</TotalTime>
  <ScaleCrop>false</ScaleCrop>
  <LinksUpToDate>false</LinksUpToDate>
  <CharactersWithSpaces>1429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2026-10-27T02:28:21Z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A019694230AF4AC99C1C66D10A51D6C5_13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