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</w:t>
      </w:r>
      <w:r>
        <w:rPr>
          <w:rFonts w:hint="eastAsia" w:ascii="宋体" w:hAnsi="宋体" w:cs="宋体"/>
          <w:sz w:val="36"/>
          <w:szCs w:val="36"/>
        </w:rPr>
        <w:t>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一、交易对手情况</w:t>
      </w:r>
    </w:p>
    <w:p w14:paraId="32D16F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）义乌市建设投资集团有限公司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，法定代表人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陈兆新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，经营地址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义乌市诚信大道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369号，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成立于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2011年1月26日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，注册资本50000万元，由义乌市国有资本运营有限公司独资设立，主营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</w:rPr>
        <w:t>房地产开发经营；农村集体经营性用地开发经营；工程项目管理代建；建设工程设计、咨询及监理服务；物业服务；国有资产运营管理；投资管理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。</w:t>
      </w:r>
    </w:p>
    <w:p w14:paraId="53FEE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义乌市鼎富贸易有限公司，法定代表人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赵红军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，公司注册地址义乌市福田街道诚信大道369号D栋11楼，注册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资本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30000万元，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成立于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2019年10月22日，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义乌市建设投资集团有限公司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独资设立，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主营：国际贸易、国内贸易、建筑材料批发等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1DFC0916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义乌市建设投资集团有限公司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集团授信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3.6995亿元，具体为：</w:t>
      </w:r>
    </w:p>
    <w:p w14:paraId="381B737A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义乌市建设投资集团有限公司授信32000万元，其中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信用贷款授信22000万元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（贷款期限3年）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、债券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投资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授信10000万元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（授信期限1年、债券投资期限不超过5年）；  </w:t>
      </w:r>
      <w:bookmarkStart w:id="0" w:name="_GoBack"/>
      <w:bookmarkEnd w:id="0"/>
    </w:p>
    <w:p w14:paraId="418DEE11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（二）义乌市鼎富贸易有限公司保证授信4995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万元（贷款期限3年）。</w:t>
      </w:r>
    </w:p>
    <w:p w14:paraId="4BD1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授信期限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至2027年3月25日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C9A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</w:p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部上报，经关联交易控制委员会2026年第四次会议和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37618E19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97079C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717</Words>
  <Characters>771</Characters>
  <Lines>8</Lines>
  <Paragraphs>2</Paragraphs>
  <TotalTime>0</TotalTime>
  <ScaleCrop>false</ScaleCrop>
  <LinksUpToDate>false</LinksUpToDate>
  <CharactersWithSpaces>822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2026-10-27T02:31:56Z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5B2574FA3B1147F08177C9C8C5981033_13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